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3E" w:rsidRPr="00F76487" w:rsidRDefault="00625E3E" w:rsidP="00625E3E">
      <w:pPr>
        <w:spacing w:beforeLines="100" w:before="312" w:afterLines="100" w:after="312" w:line="720" w:lineRule="exact"/>
        <w:jc w:val="center"/>
        <w:rPr>
          <w:rFonts w:ascii="方正小标宋简体" w:eastAsia="方正小标宋简体" w:hAnsi="仿宋" w:cs="Arial" w:hint="eastAsia"/>
          <w:color w:val="000000"/>
          <w:kern w:val="0"/>
          <w:sz w:val="44"/>
          <w:szCs w:val="44"/>
        </w:rPr>
      </w:pPr>
      <w:r w:rsidRPr="00F76487">
        <w:rPr>
          <w:rFonts w:ascii="方正小标宋简体" w:eastAsia="方正小标宋简体" w:hAnsi="仿宋" w:cs="Arial" w:hint="eastAsia"/>
          <w:color w:val="000000"/>
          <w:kern w:val="0"/>
          <w:sz w:val="44"/>
          <w:szCs w:val="44"/>
        </w:rPr>
        <w:t>2019 G40知识产权领袖（闭门）峰会议程</w:t>
      </w:r>
    </w:p>
    <w:p w:rsidR="00625E3E" w:rsidRPr="00980F71" w:rsidRDefault="00625E3E" w:rsidP="00625E3E">
      <w:pPr>
        <w:spacing w:line="560" w:lineRule="exact"/>
        <w:ind w:firstLineChars="200" w:firstLine="643"/>
        <w:rPr>
          <w:rFonts w:ascii="仿宋_GB2312" w:eastAsia="仿宋_GB2312" w:hAnsi="仿宋" w:cs="Arial" w:hint="eastAsia"/>
          <w:b/>
          <w:color w:val="000000"/>
          <w:kern w:val="0"/>
          <w:sz w:val="32"/>
          <w:szCs w:val="32"/>
        </w:rPr>
      </w:pPr>
      <w:r w:rsidRPr="00980F71">
        <w:rPr>
          <w:rFonts w:ascii="仿宋_GB2312" w:eastAsia="仿宋_GB2312" w:hAnsi="仿宋" w:cs="Arial" w:hint="eastAsia"/>
          <w:b/>
          <w:color w:val="000000"/>
          <w:kern w:val="0"/>
          <w:sz w:val="32"/>
          <w:szCs w:val="32"/>
        </w:rPr>
        <w:t>一、会议名称</w:t>
      </w:r>
    </w:p>
    <w:p w:rsidR="00625E3E" w:rsidRPr="00980F71" w:rsidRDefault="00625E3E" w:rsidP="00625E3E">
      <w:pPr>
        <w:spacing w:line="560" w:lineRule="exact"/>
        <w:ind w:firstLineChars="200" w:firstLine="640"/>
        <w:rPr>
          <w:rFonts w:ascii="仿宋_GB2312" w:eastAsia="仿宋_GB2312" w:hAnsi="仿宋" w:cs="Arial" w:hint="eastAsia"/>
          <w:color w:val="000000"/>
          <w:kern w:val="0"/>
          <w:sz w:val="32"/>
          <w:szCs w:val="32"/>
        </w:rPr>
      </w:pPr>
      <w:r w:rsidRPr="00980F71">
        <w:rPr>
          <w:rFonts w:ascii="仿宋_GB2312" w:eastAsia="仿宋_GB2312" w:hAnsi="仿宋" w:cs="Arial" w:hint="eastAsia"/>
          <w:color w:val="000000"/>
          <w:kern w:val="0"/>
          <w:sz w:val="32"/>
          <w:szCs w:val="32"/>
        </w:rPr>
        <w:t>2019 G40知识产权领袖（闭门）峰会</w:t>
      </w:r>
    </w:p>
    <w:p w:rsidR="00625E3E" w:rsidRPr="00980F71" w:rsidRDefault="00625E3E" w:rsidP="00625E3E">
      <w:pPr>
        <w:spacing w:line="560" w:lineRule="exact"/>
        <w:ind w:firstLineChars="200" w:firstLine="640"/>
        <w:rPr>
          <w:rFonts w:ascii="仿宋_GB2312" w:eastAsia="仿宋_GB2312" w:hAnsi="仿宋" w:cs="Arial" w:hint="eastAsia"/>
          <w:color w:val="000000"/>
          <w:kern w:val="0"/>
          <w:sz w:val="32"/>
          <w:szCs w:val="32"/>
        </w:rPr>
      </w:pPr>
      <w:r w:rsidRPr="00980F71">
        <w:rPr>
          <w:rFonts w:ascii="仿宋_GB2312" w:eastAsia="仿宋_GB2312" w:hAnsi="仿宋" w:cs="Arial" w:hint="eastAsia"/>
          <w:color w:val="000000"/>
          <w:kern w:val="0"/>
          <w:sz w:val="32"/>
          <w:szCs w:val="32"/>
        </w:rPr>
        <w:t>（2019 G40 IPR Leaders Closed-Door Summit）</w:t>
      </w:r>
    </w:p>
    <w:p w:rsidR="00625E3E" w:rsidRPr="00980F71" w:rsidRDefault="00625E3E" w:rsidP="00625E3E">
      <w:pPr>
        <w:spacing w:line="560" w:lineRule="exact"/>
        <w:ind w:firstLineChars="200" w:firstLine="643"/>
        <w:rPr>
          <w:rFonts w:ascii="仿宋_GB2312" w:eastAsia="仿宋_GB2312" w:hAnsi="仿宋" w:cs="Arial" w:hint="eastAsia"/>
          <w:b/>
          <w:color w:val="000000"/>
          <w:kern w:val="0"/>
          <w:sz w:val="32"/>
          <w:szCs w:val="32"/>
        </w:rPr>
      </w:pPr>
      <w:r w:rsidRPr="00980F71">
        <w:rPr>
          <w:rFonts w:ascii="仿宋_GB2312" w:eastAsia="仿宋_GB2312" w:hAnsi="仿宋" w:cs="Arial" w:hint="eastAsia"/>
          <w:b/>
          <w:color w:val="000000"/>
          <w:kern w:val="0"/>
          <w:sz w:val="32"/>
          <w:szCs w:val="32"/>
        </w:rPr>
        <w:t>二、会议主题</w:t>
      </w:r>
    </w:p>
    <w:p w:rsidR="00625E3E" w:rsidRPr="00980F71" w:rsidRDefault="00625E3E" w:rsidP="00625E3E">
      <w:pPr>
        <w:spacing w:line="560" w:lineRule="exact"/>
        <w:ind w:firstLineChars="200" w:firstLine="640"/>
        <w:rPr>
          <w:rFonts w:ascii="仿宋_GB2312" w:eastAsia="仿宋_GB2312" w:hAnsi="仿宋" w:cs="Arial" w:hint="eastAsia"/>
          <w:color w:val="000000"/>
          <w:kern w:val="0"/>
          <w:sz w:val="32"/>
          <w:szCs w:val="32"/>
        </w:rPr>
      </w:pPr>
      <w:r w:rsidRPr="00980F71">
        <w:rPr>
          <w:rFonts w:ascii="仿宋_GB2312" w:eastAsia="仿宋_GB2312" w:hAnsi="仿宋" w:cs="Arial" w:hint="eastAsia"/>
          <w:color w:val="000000"/>
          <w:kern w:val="0"/>
          <w:sz w:val="32"/>
          <w:szCs w:val="32"/>
        </w:rPr>
        <w:t>PCT大协作</w:t>
      </w:r>
    </w:p>
    <w:p w:rsidR="00625E3E" w:rsidRPr="00980F71" w:rsidRDefault="00625E3E" w:rsidP="00625E3E">
      <w:pPr>
        <w:spacing w:line="560" w:lineRule="exact"/>
        <w:ind w:firstLineChars="200" w:firstLine="643"/>
        <w:rPr>
          <w:rFonts w:ascii="仿宋_GB2312" w:eastAsia="仿宋_GB2312" w:hAnsi="仿宋" w:cs="Arial" w:hint="eastAsia"/>
          <w:b/>
          <w:color w:val="000000"/>
          <w:kern w:val="0"/>
          <w:sz w:val="32"/>
          <w:szCs w:val="32"/>
        </w:rPr>
      </w:pPr>
      <w:r w:rsidRPr="00980F71">
        <w:rPr>
          <w:rFonts w:ascii="仿宋_GB2312" w:eastAsia="仿宋_GB2312" w:hAnsi="仿宋" w:cs="Arial" w:hint="eastAsia"/>
          <w:b/>
          <w:color w:val="000000"/>
          <w:kern w:val="0"/>
          <w:sz w:val="32"/>
          <w:szCs w:val="32"/>
        </w:rPr>
        <w:t>三、主办单位</w:t>
      </w:r>
    </w:p>
    <w:p w:rsidR="00625E3E" w:rsidRPr="00980F71" w:rsidRDefault="00625E3E" w:rsidP="00625E3E">
      <w:pPr>
        <w:spacing w:line="560" w:lineRule="exact"/>
        <w:ind w:firstLineChars="200" w:firstLine="640"/>
        <w:rPr>
          <w:rFonts w:ascii="仿宋_GB2312" w:eastAsia="仿宋_GB2312" w:hAnsi="仿宋" w:cs="Arial" w:hint="eastAsia"/>
          <w:color w:val="000000"/>
          <w:kern w:val="0"/>
          <w:sz w:val="32"/>
          <w:szCs w:val="32"/>
        </w:rPr>
      </w:pPr>
      <w:r w:rsidRPr="00980F71">
        <w:rPr>
          <w:rFonts w:ascii="仿宋_GB2312" w:eastAsia="仿宋_GB2312" w:hAnsi="仿宋" w:cs="Arial" w:hint="eastAsia"/>
          <w:color w:val="000000"/>
          <w:kern w:val="0"/>
          <w:sz w:val="32"/>
          <w:szCs w:val="32"/>
        </w:rPr>
        <w:t>首都知识产权服务业协会；</w:t>
      </w:r>
    </w:p>
    <w:p w:rsidR="00625E3E" w:rsidRPr="00980F71" w:rsidRDefault="00625E3E" w:rsidP="00625E3E">
      <w:pPr>
        <w:spacing w:line="560" w:lineRule="exact"/>
        <w:ind w:firstLineChars="200" w:firstLine="640"/>
        <w:rPr>
          <w:rFonts w:ascii="仿宋_GB2312" w:eastAsia="仿宋_GB2312" w:hAnsi="仿宋" w:cs="Arial" w:hint="eastAsia"/>
          <w:color w:val="000000"/>
          <w:kern w:val="0"/>
          <w:sz w:val="32"/>
          <w:szCs w:val="32"/>
        </w:rPr>
      </w:pPr>
      <w:r w:rsidRPr="00980F71">
        <w:rPr>
          <w:rFonts w:ascii="仿宋_GB2312" w:eastAsia="仿宋_GB2312" w:hAnsi="仿宋" w:cs="Arial" w:hint="eastAsia"/>
          <w:color w:val="000000"/>
          <w:kern w:val="0"/>
          <w:sz w:val="32"/>
          <w:szCs w:val="32"/>
        </w:rPr>
        <w:t>IPRdaily</w:t>
      </w:r>
    </w:p>
    <w:p w:rsidR="00625E3E" w:rsidRPr="00980F71" w:rsidRDefault="00625E3E" w:rsidP="00625E3E">
      <w:pPr>
        <w:spacing w:line="560" w:lineRule="exact"/>
        <w:ind w:firstLineChars="200" w:firstLine="643"/>
        <w:rPr>
          <w:rFonts w:ascii="仿宋_GB2312" w:eastAsia="仿宋_GB2312" w:hAnsi="仿宋" w:cs="Arial" w:hint="eastAsia"/>
          <w:b/>
          <w:color w:val="000000"/>
          <w:kern w:val="0"/>
          <w:sz w:val="32"/>
          <w:szCs w:val="32"/>
        </w:rPr>
      </w:pPr>
      <w:r w:rsidRPr="00980F71">
        <w:rPr>
          <w:rFonts w:ascii="仿宋_GB2312" w:eastAsia="仿宋_GB2312" w:hAnsi="仿宋" w:cs="Arial" w:hint="eastAsia"/>
          <w:b/>
          <w:color w:val="000000"/>
          <w:kern w:val="0"/>
          <w:sz w:val="32"/>
          <w:szCs w:val="32"/>
        </w:rPr>
        <w:t>四、会议时间</w:t>
      </w:r>
    </w:p>
    <w:p w:rsidR="00625E3E" w:rsidRPr="00980F71" w:rsidRDefault="00625E3E" w:rsidP="00625E3E">
      <w:pPr>
        <w:spacing w:line="560" w:lineRule="exact"/>
        <w:ind w:firstLineChars="200" w:firstLine="640"/>
        <w:rPr>
          <w:rFonts w:ascii="仿宋_GB2312" w:eastAsia="仿宋_GB2312" w:hAnsi="仿宋" w:cs="Arial" w:hint="eastAsia"/>
          <w:color w:val="000000"/>
          <w:kern w:val="0"/>
          <w:sz w:val="32"/>
          <w:szCs w:val="32"/>
        </w:rPr>
      </w:pPr>
      <w:r w:rsidRPr="00980F71">
        <w:rPr>
          <w:rFonts w:ascii="仿宋_GB2312" w:eastAsia="仿宋_GB2312" w:hAnsi="仿宋" w:cs="Arial" w:hint="eastAsia"/>
          <w:color w:val="000000"/>
          <w:kern w:val="0"/>
          <w:sz w:val="32"/>
          <w:szCs w:val="32"/>
        </w:rPr>
        <w:t>2019年11月5日  9：00-17：30</w:t>
      </w:r>
    </w:p>
    <w:p w:rsidR="00625E3E" w:rsidRPr="00980F71" w:rsidRDefault="00625E3E" w:rsidP="00625E3E">
      <w:pPr>
        <w:spacing w:line="560" w:lineRule="exact"/>
        <w:ind w:firstLineChars="200" w:firstLine="643"/>
        <w:rPr>
          <w:rFonts w:ascii="仿宋_GB2312" w:eastAsia="仿宋_GB2312" w:hAnsi="仿宋" w:cs="Arial" w:hint="eastAsia"/>
          <w:b/>
          <w:color w:val="000000"/>
          <w:kern w:val="0"/>
          <w:sz w:val="32"/>
          <w:szCs w:val="32"/>
        </w:rPr>
      </w:pPr>
      <w:r w:rsidRPr="00980F71">
        <w:rPr>
          <w:rFonts w:ascii="仿宋_GB2312" w:eastAsia="仿宋_GB2312" w:hAnsi="仿宋" w:cs="Arial" w:hint="eastAsia"/>
          <w:b/>
          <w:color w:val="000000"/>
          <w:kern w:val="0"/>
          <w:sz w:val="32"/>
          <w:szCs w:val="32"/>
        </w:rPr>
        <w:t>五、会议地点</w:t>
      </w:r>
    </w:p>
    <w:p w:rsidR="00625E3E" w:rsidRPr="00980F71" w:rsidRDefault="00625E3E" w:rsidP="00625E3E">
      <w:pPr>
        <w:spacing w:line="560" w:lineRule="exact"/>
        <w:ind w:firstLineChars="200" w:firstLine="640"/>
        <w:rPr>
          <w:rFonts w:ascii="仿宋_GB2312" w:eastAsia="仿宋_GB2312" w:hAnsi="仿宋" w:cs="Arial" w:hint="eastAsia"/>
          <w:color w:val="000000"/>
          <w:kern w:val="0"/>
          <w:sz w:val="32"/>
          <w:szCs w:val="32"/>
        </w:rPr>
      </w:pPr>
      <w:r w:rsidRPr="00980F71">
        <w:rPr>
          <w:rFonts w:ascii="仿宋_GB2312" w:eastAsia="仿宋_GB2312" w:hAnsi="仿宋" w:cs="Arial" w:hint="eastAsia"/>
          <w:color w:val="000000"/>
          <w:kern w:val="0"/>
          <w:sz w:val="32"/>
          <w:szCs w:val="32"/>
        </w:rPr>
        <w:t>朝阳区 启阳路2号 北京昆泰酒店</w:t>
      </w:r>
    </w:p>
    <w:p w:rsidR="00625E3E" w:rsidRPr="00980F71" w:rsidRDefault="00625E3E" w:rsidP="00625E3E">
      <w:pPr>
        <w:spacing w:line="560" w:lineRule="exact"/>
        <w:ind w:firstLineChars="200" w:firstLine="643"/>
        <w:rPr>
          <w:rFonts w:ascii="仿宋_GB2312" w:eastAsia="仿宋_GB2312" w:hAnsi="仿宋" w:cs="Arial" w:hint="eastAsia"/>
          <w:b/>
          <w:color w:val="000000"/>
          <w:kern w:val="0"/>
          <w:sz w:val="32"/>
          <w:szCs w:val="32"/>
        </w:rPr>
      </w:pPr>
      <w:r w:rsidRPr="00980F71">
        <w:rPr>
          <w:rFonts w:ascii="仿宋_GB2312" w:eastAsia="仿宋_GB2312" w:hAnsi="仿宋" w:cs="Arial" w:hint="eastAsia"/>
          <w:b/>
          <w:color w:val="000000"/>
          <w:kern w:val="0"/>
          <w:sz w:val="32"/>
          <w:szCs w:val="32"/>
        </w:rPr>
        <w:t>六、会议规模</w:t>
      </w:r>
    </w:p>
    <w:p w:rsidR="00625E3E" w:rsidRPr="00980F71" w:rsidRDefault="00625E3E" w:rsidP="00625E3E">
      <w:pPr>
        <w:spacing w:line="560" w:lineRule="exact"/>
        <w:ind w:firstLineChars="200" w:firstLine="640"/>
        <w:rPr>
          <w:rFonts w:ascii="仿宋_GB2312" w:eastAsia="仿宋_GB2312" w:hAnsi="仿宋" w:cs="Arial" w:hint="eastAsia"/>
          <w:color w:val="000000"/>
          <w:kern w:val="0"/>
          <w:sz w:val="32"/>
          <w:szCs w:val="32"/>
        </w:rPr>
      </w:pPr>
      <w:r w:rsidRPr="00980F71">
        <w:rPr>
          <w:rFonts w:ascii="仿宋_GB2312" w:eastAsia="仿宋_GB2312" w:hAnsi="仿宋" w:cs="Arial" w:hint="eastAsia"/>
          <w:color w:val="000000"/>
          <w:kern w:val="0"/>
          <w:sz w:val="32"/>
          <w:szCs w:val="32"/>
        </w:rPr>
        <w:t>约150人</w:t>
      </w:r>
    </w:p>
    <w:p w:rsidR="00625E3E" w:rsidRPr="00980F71" w:rsidRDefault="00625E3E" w:rsidP="00625E3E">
      <w:pPr>
        <w:spacing w:line="560" w:lineRule="exact"/>
        <w:ind w:firstLineChars="200" w:firstLine="643"/>
        <w:rPr>
          <w:rFonts w:ascii="仿宋_GB2312" w:eastAsia="仿宋_GB2312" w:hAnsi="仿宋" w:cs="Arial" w:hint="eastAsia"/>
          <w:b/>
          <w:color w:val="000000"/>
          <w:kern w:val="0"/>
          <w:sz w:val="32"/>
          <w:szCs w:val="32"/>
        </w:rPr>
      </w:pPr>
      <w:r w:rsidRPr="00980F71">
        <w:rPr>
          <w:rFonts w:ascii="仿宋_GB2312" w:eastAsia="仿宋_GB2312" w:hAnsi="仿宋" w:cs="Arial" w:hint="eastAsia"/>
          <w:b/>
          <w:color w:val="000000"/>
          <w:kern w:val="0"/>
          <w:sz w:val="32"/>
          <w:szCs w:val="32"/>
        </w:rPr>
        <w:t>七、参会人员</w:t>
      </w:r>
    </w:p>
    <w:p w:rsidR="00625E3E" w:rsidRPr="00980F71" w:rsidRDefault="00625E3E" w:rsidP="00625E3E">
      <w:pPr>
        <w:spacing w:line="560" w:lineRule="exact"/>
        <w:ind w:firstLineChars="200" w:firstLine="640"/>
        <w:rPr>
          <w:rFonts w:ascii="仿宋_GB2312" w:eastAsia="仿宋_GB2312" w:hAnsi="仿宋" w:hint="eastAsia"/>
          <w:sz w:val="32"/>
          <w:szCs w:val="32"/>
        </w:rPr>
      </w:pPr>
      <w:r w:rsidRPr="00980F71">
        <w:rPr>
          <w:rFonts w:ascii="仿宋_GB2312" w:eastAsia="仿宋_GB2312" w:hAnsi="仿宋" w:cs="Arial" w:hint="eastAsia"/>
          <w:color w:val="000000"/>
          <w:kern w:val="0"/>
          <w:sz w:val="32"/>
          <w:szCs w:val="32"/>
        </w:rPr>
        <w:t>美、欧、日、韩、东盟及一带一路相关各国知识产权服务机构领袖；国内优势服务知识产权服务机构领袖；世界五百强公司知识产权负责人；大型国企知识产权（法务）总监；前沿技术公司和科技创新公司高管及知识产权负责人；国内外知识产权专家学者</w:t>
      </w:r>
      <w:r>
        <w:rPr>
          <w:rFonts w:ascii="仿宋_GB2312" w:eastAsia="仿宋_GB2312" w:hAnsi="仿宋" w:cs="Arial" w:hint="eastAsia"/>
          <w:color w:val="000000"/>
          <w:kern w:val="0"/>
          <w:sz w:val="32"/>
          <w:szCs w:val="32"/>
        </w:rPr>
        <w:t>。</w:t>
      </w:r>
    </w:p>
    <w:p w:rsidR="00625E3E" w:rsidRPr="00A679DC" w:rsidRDefault="00625E3E" w:rsidP="00625E3E">
      <w:pPr>
        <w:spacing w:line="560" w:lineRule="exact"/>
        <w:rPr>
          <w:rFonts w:ascii="仿宋_GB2312" w:eastAsia="仿宋_GB2312" w:hAnsi="仿宋" w:cs="Arial" w:hint="eastAsia"/>
          <w:b/>
          <w:color w:val="000000"/>
          <w:kern w:val="0"/>
          <w:sz w:val="32"/>
          <w:szCs w:val="32"/>
        </w:rPr>
      </w:pPr>
      <w:r w:rsidRPr="00A679DC">
        <w:rPr>
          <w:rFonts w:ascii="仿宋_GB2312" w:eastAsia="仿宋_GB2312" w:hAnsi="仿宋" w:cs="Arial" w:hint="eastAsia"/>
          <w:b/>
          <w:color w:val="000000"/>
          <w:kern w:val="0"/>
          <w:sz w:val="32"/>
          <w:szCs w:val="32"/>
        </w:rPr>
        <w:t>八、会议议程</w:t>
      </w:r>
    </w:p>
    <w:tbl>
      <w:tblPr>
        <w:tblW w:w="10065"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551"/>
        <w:gridCol w:w="5528"/>
      </w:tblGrid>
      <w:tr w:rsidR="00625E3E" w:rsidRPr="001E30A6" w:rsidTr="00C67D63">
        <w:trPr>
          <w:trHeight w:val="71"/>
        </w:trPr>
        <w:tc>
          <w:tcPr>
            <w:tcW w:w="1986" w:type="dxa"/>
            <w:shd w:val="clear" w:color="auto" w:fill="auto"/>
            <w:hideMark/>
          </w:tcPr>
          <w:p w:rsidR="00625E3E" w:rsidRPr="001E30A6" w:rsidRDefault="00625E3E" w:rsidP="00C67D63">
            <w:pPr>
              <w:spacing w:line="560" w:lineRule="exact"/>
              <w:jc w:val="center"/>
              <w:rPr>
                <w:rFonts w:ascii="仿宋_GB2312" w:eastAsia="仿宋_GB2312" w:hint="eastAsia"/>
                <w:sz w:val="28"/>
                <w:szCs w:val="28"/>
              </w:rPr>
            </w:pPr>
            <w:r w:rsidRPr="001E30A6">
              <w:rPr>
                <w:rFonts w:ascii="仿宋_GB2312" w:eastAsia="仿宋_GB2312" w:hint="eastAsia"/>
                <w:b/>
                <w:bCs/>
                <w:sz w:val="28"/>
                <w:szCs w:val="28"/>
              </w:rPr>
              <w:t>时间</w:t>
            </w:r>
          </w:p>
        </w:tc>
        <w:tc>
          <w:tcPr>
            <w:tcW w:w="2551" w:type="dxa"/>
            <w:shd w:val="clear" w:color="auto" w:fill="auto"/>
            <w:hideMark/>
          </w:tcPr>
          <w:p w:rsidR="00625E3E" w:rsidRPr="001E30A6" w:rsidRDefault="00625E3E" w:rsidP="00C67D63">
            <w:pPr>
              <w:spacing w:line="560" w:lineRule="exact"/>
              <w:jc w:val="center"/>
              <w:rPr>
                <w:rFonts w:ascii="仿宋_GB2312" w:eastAsia="仿宋_GB2312" w:hint="eastAsia"/>
                <w:sz w:val="28"/>
                <w:szCs w:val="28"/>
              </w:rPr>
            </w:pPr>
            <w:r w:rsidRPr="001E30A6">
              <w:rPr>
                <w:rFonts w:ascii="仿宋_GB2312" w:eastAsia="仿宋_GB2312" w:hint="eastAsia"/>
                <w:b/>
                <w:bCs/>
                <w:sz w:val="28"/>
                <w:szCs w:val="28"/>
              </w:rPr>
              <w:t>议题</w:t>
            </w:r>
          </w:p>
        </w:tc>
        <w:tc>
          <w:tcPr>
            <w:tcW w:w="5528" w:type="dxa"/>
            <w:shd w:val="clear" w:color="auto" w:fill="auto"/>
            <w:hideMark/>
          </w:tcPr>
          <w:p w:rsidR="00625E3E" w:rsidRPr="001E30A6" w:rsidRDefault="00625E3E" w:rsidP="00C67D63">
            <w:pPr>
              <w:spacing w:line="560" w:lineRule="exact"/>
              <w:jc w:val="center"/>
              <w:rPr>
                <w:rFonts w:ascii="仿宋_GB2312" w:eastAsia="仿宋_GB2312" w:hint="eastAsia"/>
                <w:sz w:val="28"/>
                <w:szCs w:val="28"/>
              </w:rPr>
            </w:pPr>
            <w:r w:rsidRPr="001E30A6">
              <w:rPr>
                <w:rFonts w:ascii="仿宋_GB2312" w:eastAsia="仿宋_GB2312" w:hint="eastAsia"/>
                <w:b/>
                <w:bCs/>
                <w:sz w:val="28"/>
                <w:szCs w:val="28"/>
              </w:rPr>
              <w:t>内容</w:t>
            </w:r>
          </w:p>
        </w:tc>
      </w:tr>
      <w:tr w:rsidR="00625E3E" w:rsidRPr="001E30A6" w:rsidTr="00C67D63">
        <w:trPr>
          <w:trHeight w:val="107"/>
        </w:trPr>
        <w:tc>
          <w:tcPr>
            <w:tcW w:w="1986"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lastRenderedPageBreak/>
              <w:t>09:00-10:00</w:t>
            </w:r>
          </w:p>
        </w:tc>
        <w:tc>
          <w:tcPr>
            <w:tcW w:w="2551"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开场</w:t>
            </w:r>
          </w:p>
        </w:tc>
        <w:tc>
          <w:tcPr>
            <w:tcW w:w="5528" w:type="dxa"/>
            <w:shd w:val="clear" w:color="auto" w:fill="auto"/>
            <w:vAlign w:val="center"/>
            <w:hideMark/>
          </w:tcPr>
          <w:p w:rsidR="00625E3E" w:rsidRPr="001E30A6" w:rsidRDefault="00625E3E" w:rsidP="00C67D63">
            <w:pPr>
              <w:spacing w:line="520" w:lineRule="exact"/>
              <w:ind w:firstLineChars="200" w:firstLine="560"/>
              <w:rPr>
                <w:rFonts w:ascii="仿宋_GB2312" w:eastAsia="仿宋_GB2312" w:hint="eastAsia"/>
                <w:sz w:val="28"/>
                <w:szCs w:val="28"/>
              </w:rPr>
            </w:pPr>
            <w:r w:rsidRPr="001E30A6">
              <w:rPr>
                <w:rFonts w:ascii="仿宋_GB2312" w:eastAsia="仿宋_GB2312" w:hint="eastAsia"/>
                <w:sz w:val="28"/>
                <w:szCs w:val="28"/>
              </w:rPr>
              <w:t>开场致辞</w:t>
            </w:r>
          </w:p>
        </w:tc>
      </w:tr>
      <w:tr w:rsidR="00625E3E" w:rsidRPr="001E30A6" w:rsidTr="00C67D63">
        <w:trPr>
          <w:trHeight w:val="372"/>
        </w:trPr>
        <w:tc>
          <w:tcPr>
            <w:tcW w:w="1986"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10:00-10:50</w:t>
            </w:r>
          </w:p>
        </w:tc>
        <w:tc>
          <w:tcPr>
            <w:tcW w:w="2551"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专题研讨</w:t>
            </w:r>
          </w:p>
        </w:tc>
        <w:tc>
          <w:tcPr>
            <w:tcW w:w="5528" w:type="dxa"/>
            <w:shd w:val="clear" w:color="auto" w:fill="auto"/>
            <w:vAlign w:val="center"/>
            <w:hideMark/>
          </w:tcPr>
          <w:p w:rsidR="00625E3E" w:rsidRPr="001E30A6" w:rsidRDefault="00625E3E" w:rsidP="00C67D63">
            <w:pPr>
              <w:spacing w:line="520" w:lineRule="exact"/>
              <w:ind w:firstLineChars="200" w:firstLine="562"/>
              <w:rPr>
                <w:rFonts w:ascii="仿宋_GB2312" w:eastAsia="仿宋_GB2312" w:hint="eastAsia"/>
                <w:sz w:val="28"/>
                <w:szCs w:val="28"/>
              </w:rPr>
            </w:pPr>
            <w:r w:rsidRPr="001E30A6">
              <w:rPr>
                <w:rFonts w:ascii="仿宋_GB2312" w:eastAsia="仿宋_GB2312" w:hint="eastAsia"/>
                <w:b/>
                <w:sz w:val="28"/>
                <w:szCs w:val="28"/>
              </w:rPr>
              <w:t>PCT国际专利申请态势与应对策略</w:t>
            </w:r>
          </w:p>
        </w:tc>
      </w:tr>
      <w:tr w:rsidR="00625E3E" w:rsidRPr="001E30A6" w:rsidTr="00C67D63">
        <w:trPr>
          <w:trHeight w:val="111"/>
        </w:trPr>
        <w:tc>
          <w:tcPr>
            <w:tcW w:w="1986"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10:50-11:00</w:t>
            </w:r>
          </w:p>
        </w:tc>
        <w:tc>
          <w:tcPr>
            <w:tcW w:w="8079" w:type="dxa"/>
            <w:gridSpan w:val="2"/>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茶歇</w:t>
            </w:r>
          </w:p>
        </w:tc>
      </w:tr>
      <w:tr w:rsidR="00625E3E" w:rsidRPr="001E30A6" w:rsidTr="00C67D63">
        <w:trPr>
          <w:trHeight w:val="372"/>
        </w:trPr>
        <w:tc>
          <w:tcPr>
            <w:tcW w:w="1986"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11:00-12:00</w:t>
            </w:r>
          </w:p>
        </w:tc>
        <w:tc>
          <w:tcPr>
            <w:tcW w:w="2551"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专题研讨</w:t>
            </w:r>
          </w:p>
        </w:tc>
        <w:tc>
          <w:tcPr>
            <w:tcW w:w="5528" w:type="dxa"/>
            <w:shd w:val="clear" w:color="auto" w:fill="auto"/>
            <w:vAlign w:val="center"/>
            <w:hideMark/>
          </w:tcPr>
          <w:p w:rsidR="00625E3E" w:rsidRPr="001E30A6" w:rsidRDefault="00625E3E" w:rsidP="00C67D63">
            <w:pPr>
              <w:spacing w:line="520" w:lineRule="exact"/>
              <w:ind w:firstLineChars="150" w:firstLine="422"/>
              <w:rPr>
                <w:rFonts w:ascii="仿宋_GB2312" w:eastAsia="仿宋_GB2312" w:hint="eastAsia"/>
                <w:b/>
                <w:sz w:val="28"/>
                <w:szCs w:val="28"/>
              </w:rPr>
            </w:pPr>
            <w:r w:rsidRPr="001E30A6">
              <w:rPr>
                <w:rFonts w:ascii="仿宋_GB2312" w:eastAsia="仿宋_GB2312" w:hint="eastAsia"/>
                <w:b/>
                <w:sz w:val="28"/>
                <w:szCs w:val="28"/>
              </w:rPr>
              <w:t>涉外服务专业性需求变化</w:t>
            </w:r>
          </w:p>
          <w:p w:rsidR="00625E3E" w:rsidRPr="001E30A6" w:rsidRDefault="00625E3E" w:rsidP="00C67D63">
            <w:pPr>
              <w:pStyle w:val="a7"/>
              <w:spacing w:line="520" w:lineRule="exact"/>
              <w:ind w:firstLineChars="0"/>
              <w:rPr>
                <w:rFonts w:ascii="仿宋_GB2312" w:eastAsia="仿宋_GB2312" w:hint="eastAsia"/>
                <w:sz w:val="28"/>
                <w:szCs w:val="28"/>
              </w:rPr>
            </w:pPr>
            <w:r w:rsidRPr="001E30A6">
              <w:rPr>
                <w:rFonts w:ascii="仿宋_GB2312" w:eastAsia="仿宋_GB2312" w:hint="eastAsia"/>
                <w:sz w:val="28"/>
                <w:szCs w:val="28"/>
              </w:rPr>
              <w:t>贸易摩擦后，中国企业转向欧洲，而进入欧洲后的专利申请策略，影响因素更多、更复杂。</w:t>
            </w:r>
          </w:p>
          <w:p w:rsidR="00625E3E" w:rsidRPr="001E30A6" w:rsidRDefault="00625E3E" w:rsidP="00C67D63">
            <w:pPr>
              <w:pStyle w:val="a7"/>
              <w:spacing w:line="520" w:lineRule="exact"/>
              <w:ind w:firstLine="560"/>
              <w:rPr>
                <w:rFonts w:ascii="仿宋_GB2312" w:eastAsia="仿宋_GB2312" w:hint="eastAsia"/>
                <w:sz w:val="28"/>
                <w:szCs w:val="28"/>
              </w:rPr>
            </w:pPr>
            <w:r w:rsidRPr="001E30A6">
              <w:rPr>
                <w:rFonts w:ascii="仿宋_GB2312" w:eastAsia="仿宋_GB2312" w:hint="eastAsia"/>
                <w:sz w:val="28"/>
                <w:szCs w:val="28"/>
              </w:rPr>
              <w:t>PCT真的是国际专利申请的最优解吗？有没有更省钱、省时间的方式？</w:t>
            </w:r>
          </w:p>
          <w:p w:rsidR="00625E3E" w:rsidRPr="001E30A6" w:rsidRDefault="00625E3E" w:rsidP="00C67D63">
            <w:pPr>
              <w:pStyle w:val="a7"/>
              <w:spacing w:line="520" w:lineRule="exact"/>
              <w:ind w:firstLine="560"/>
              <w:rPr>
                <w:rFonts w:ascii="仿宋_GB2312" w:eastAsia="仿宋_GB2312" w:hint="eastAsia"/>
                <w:sz w:val="28"/>
                <w:szCs w:val="28"/>
              </w:rPr>
            </w:pPr>
            <w:r w:rsidRPr="001E30A6">
              <w:rPr>
                <w:rFonts w:ascii="仿宋_GB2312" w:eastAsia="仿宋_GB2312" w:hint="eastAsia"/>
                <w:sz w:val="28"/>
                <w:szCs w:val="28"/>
              </w:rPr>
              <w:t>简单的申请文件翻译还能满足甲方要求吗？国内外申请文件独立撰写益处多。</w:t>
            </w:r>
          </w:p>
        </w:tc>
      </w:tr>
      <w:tr w:rsidR="00625E3E" w:rsidRPr="001E30A6" w:rsidTr="00C67D63">
        <w:trPr>
          <w:trHeight w:val="111"/>
        </w:trPr>
        <w:tc>
          <w:tcPr>
            <w:tcW w:w="1986"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12:00-13:30</w:t>
            </w:r>
          </w:p>
        </w:tc>
        <w:tc>
          <w:tcPr>
            <w:tcW w:w="8079" w:type="dxa"/>
            <w:gridSpan w:val="2"/>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午餐</w:t>
            </w:r>
          </w:p>
        </w:tc>
      </w:tr>
      <w:tr w:rsidR="00625E3E" w:rsidRPr="001E30A6" w:rsidTr="00C67D63">
        <w:trPr>
          <w:trHeight w:val="372"/>
        </w:trPr>
        <w:tc>
          <w:tcPr>
            <w:tcW w:w="1986"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13:30-14:30</w:t>
            </w:r>
          </w:p>
        </w:tc>
        <w:tc>
          <w:tcPr>
            <w:tcW w:w="2551"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专题研讨</w:t>
            </w:r>
          </w:p>
        </w:tc>
        <w:tc>
          <w:tcPr>
            <w:tcW w:w="5528" w:type="dxa"/>
            <w:shd w:val="clear" w:color="auto" w:fill="auto"/>
            <w:vAlign w:val="center"/>
            <w:hideMark/>
          </w:tcPr>
          <w:p w:rsidR="00625E3E" w:rsidRPr="001E30A6" w:rsidRDefault="00625E3E" w:rsidP="00C67D63">
            <w:pPr>
              <w:spacing w:line="520" w:lineRule="exact"/>
              <w:ind w:firstLineChars="150" w:firstLine="422"/>
              <w:rPr>
                <w:rFonts w:ascii="仿宋_GB2312" w:eastAsia="仿宋_GB2312" w:hint="eastAsia"/>
                <w:b/>
                <w:sz w:val="28"/>
                <w:szCs w:val="28"/>
              </w:rPr>
            </w:pPr>
            <w:r w:rsidRPr="001E30A6">
              <w:rPr>
                <w:rFonts w:ascii="仿宋_GB2312" w:eastAsia="仿宋_GB2312" w:hint="eastAsia"/>
                <w:b/>
                <w:sz w:val="28"/>
                <w:szCs w:val="28"/>
              </w:rPr>
              <w:t>产品衍生与商业合作</w:t>
            </w:r>
          </w:p>
          <w:p w:rsidR="00625E3E" w:rsidRPr="001E30A6" w:rsidRDefault="00625E3E" w:rsidP="00C67D63">
            <w:pPr>
              <w:pStyle w:val="a7"/>
              <w:spacing w:line="520" w:lineRule="exact"/>
              <w:ind w:firstLineChars="0"/>
              <w:rPr>
                <w:rFonts w:ascii="仿宋_GB2312" w:eastAsia="仿宋_GB2312" w:hint="eastAsia"/>
                <w:sz w:val="28"/>
                <w:szCs w:val="28"/>
              </w:rPr>
            </w:pPr>
            <w:r w:rsidRPr="001E30A6">
              <w:rPr>
                <w:rFonts w:ascii="仿宋_GB2312" w:eastAsia="仿宋_GB2312" w:hint="eastAsia"/>
                <w:sz w:val="28"/>
                <w:szCs w:val="28"/>
              </w:rPr>
              <w:t>专利申请只是第一步。如何衍生服务产品，延长服务链条，深度服务客户？</w:t>
            </w:r>
          </w:p>
          <w:p w:rsidR="00625E3E" w:rsidRPr="001E30A6" w:rsidRDefault="00625E3E" w:rsidP="00C67D63">
            <w:pPr>
              <w:pStyle w:val="a7"/>
              <w:spacing w:line="520" w:lineRule="exact"/>
              <w:ind w:left="52" w:firstLine="560"/>
              <w:rPr>
                <w:rFonts w:ascii="仿宋_GB2312" w:eastAsia="仿宋_GB2312" w:hint="eastAsia"/>
                <w:sz w:val="28"/>
                <w:szCs w:val="28"/>
              </w:rPr>
            </w:pPr>
            <w:r w:rsidRPr="001E30A6">
              <w:rPr>
                <w:rFonts w:ascii="仿宋_GB2312" w:eastAsia="仿宋_GB2312" w:hint="eastAsia"/>
                <w:sz w:val="28"/>
                <w:szCs w:val="28"/>
              </w:rPr>
              <w:t>国内外业务合作将逐渐增多，如何分配彼此角色和服务内容，并进行收入分成？</w:t>
            </w:r>
          </w:p>
          <w:p w:rsidR="00625E3E" w:rsidRPr="001E30A6" w:rsidRDefault="00625E3E" w:rsidP="00C67D63">
            <w:pPr>
              <w:pStyle w:val="a7"/>
              <w:spacing w:line="520" w:lineRule="exact"/>
              <w:ind w:left="52" w:firstLine="560"/>
              <w:rPr>
                <w:rFonts w:ascii="仿宋_GB2312" w:eastAsia="仿宋_GB2312" w:hint="eastAsia"/>
                <w:sz w:val="28"/>
                <w:szCs w:val="28"/>
              </w:rPr>
            </w:pPr>
            <w:r w:rsidRPr="001E30A6">
              <w:rPr>
                <w:rFonts w:ascii="仿宋_GB2312" w:eastAsia="仿宋_GB2312" w:hint="eastAsia"/>
                <w:sz w:val="28"/>
                <w:szCs w:val="28"/>
              </w:rPr>
              <w:t>各地方龙头</w:t>
            </w:r>
            <w:r w:rsidRPr="001E30A6">
              <w:rPr>
                <w:rFonts w:ascii="仿宋_GB2312" w:eastAsia="仿宋_GB2312" w:hint="eastAsia"/>
                <w:bCs/>
                <w:sz w:val="28"/>
                <w:szCs w:val="28"/>
              </w:rPr>
              <w:t>服务机构</w:t>
            </w:r>
            <w:r w:rsidRPr="001E30A6">
              <w:rPr>
                <w:rFonts w:ascii="仿宋_GB2312" w:eastAsia="仿宋_GB2312" w:hint="eastAsia"/>
                <w:sz w:val="28"/>
                <w:szCs w:val="28"/>
              </w:rPr>
              <w:t xml:space="preserve">应如何建立国际服务新渠道、新合作？ </w:t>
            </w:r>
          </w:p>
        </w:tc>
      </w:tr>
      <w:tr w:rsidR="00625E3E" w:rsidRPr="001E30A6" w:rsidTr="00C67D63">
        <w:trPr>
          <w:trHeight w:val="372"/>
        </w:trPr>
        <w:tc>
          <w:tcPr>
            <w:tcW w:w="1986"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14:30-14:40</w:t>
            </w:r>
          </w:p>
        </w:tc>
        <w:tc>
          <w:tcPr>
            <w:tcW w:w="8079" w:type="dxa"/>
            <w:gridSpan w:val="2"/>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茶歇</w:t>
            </w:r>
          </w:p>
        </w:tc>
      </w:tr>
      <w:tr w:rsidR="00625E3E" w:rsidRPr="001E30A6" w:rsidTr="00C67D63">
        <w:trPr>
          <w:trHeight w:val="372"/>
        </w:trPr>
        <w:tc>
          <w:tcPr>
            <w:tcW w:w="1986"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14:40-17:30</w:t>
            </w:r>
          </w:p>
        </w:tc>
        <w:tc>
          <w:tcPr>
            <w:tcW w:w="2551" w:type="dxa"/>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专题研讨</w:t>
            </w:r>
          </w:p>
        </w:tc>
        <w:tc>
          <w:tcPr>
            <w:tcW w:w="5528" w:type="dxa"/>
            <w:shd w:val="clear" w:color="auto" w:fill="auto"/>
            <w:vAlign w:val="center"/>
            <w:hideMark/>
          </w:tcPr>
          <w:p w:rsidR="00625E3E" w:rsidRPr="001E30A6" w:rsidRDefault="00625E3E" w:rsidP="00C67D63">
            <w:pPr>
              <w:spacing w:line="520" w:lineRule="exact"/>
              <w:ind w:firstLineChars="150" w:firstLine="422"/>
              <w:rPr>
                <w:rFonts w:ascii="仿宋_GB2312" w:eastAsia="仿宋_GB2312" w:hint="eastAsia"/>
                <w:b/>
                <w:sz w:val="28"/>
                <w:szCs w:val="28"/>
              </w:rPr>
            </w:pPr>
            <w:r w:rsidRPr="001E30A6">
              <w:rPr>
                <w:rFonts w:ascii="仿宋_GB2312" w:eastAsia="仿宋_GB2312" w:hint="eastAsia"/>
                <w:b/>
                <w:sz w:val="28"/>
                <w:szCs w:val="28"/>
              </w:rPr>
              <w:t>人才培养与能力建设</w:t>
            </w:r>
          </w:p>
          <w:p w:rsidR="00625E3E" w:rsidRPr="001E30A6" w:rsidRDefault="00625E3E" w:rsidP="00C67D63">
            <w:pPr>
              <w:pStyle w:val="a7"/>
              <w:spacing w:line="520" w:lineRule="exact"/>
              <w:ind w:firstLineChars="0"/>
              <w:rPr>
                <w:rFonts w:ascii="仿宋_GB2312" w:eastAsia="仿宋_GB2312" w:hint="eastAsia"/>
                <w:bCs/>
                <w:sz w:val="28"/>
                <w:szCs w:val="28"/>
              </w:rPr>
            </w:pPr>
            <w:r w:rsidRPr="001E30A6">
              <w:rPr>
                <w:rFonts w:ascii="仿宋_GB2312" w:eastAsia="仿宋_GB2312" w:hint="eastAsia"/>
                <w:bCs/>
                <w:sz w:val="28"/>
                <w:szCs w:val="28"/>
              </w:rPr>
              <w:t>海外归国专业人才稀缺、价格昂贵，共建人才培养项目甚至委培成为优选方案。</w:t>
            </w:r>
          </w:p>
          <w:p w:rsidR="00625E3E" w:rsidRPr="001E30A6" w:rsidRDefault="00625E3E" w:rsidP="00C67D63">
            <w:pPr>
              <w:pStyle w:val="a7"/>
              <w:spacing w:line="520" w:lineRule="exact"/>
              <w:ind w:firstLine="560"/>
              <w:rPr>
                <w:rFonts w:ascii="仿宋_GB2312" w:eastAsia="仿宋_GB2312" w:hint="eastAsia"/>
                <w:bCs/>
                <w:sz w:val="28"/>
                <w:szCs w:val="28"/>
              </w:rPr>
            </w:pPr>
            <w:r w:rsidRPr="001E30A6">
              <w:rPr>
                <w:rFonts w:ascii="仿宋_GB2312" w:eastAsia="仿宋_GB2312" w:hint="eastAsia"/>
                <w:bCs/>
                <w:sz w:val="28"/>
                <w:szCs w:val="28"/>
              </w:rPr>
              <w:t>传统大而全的培养方式不再适用，开源协议、出口管制、电商平台IP管理等深入能力提升成为新热点。</w:t>
            </w:r>
          </w:p>
          <w:p w:rsidR="00625E3E" w:rsidRPr="001E30A6" w:rsidRDefault="00625E3E" w:rsidP="00C67D63">
            <w:pPr>
              <w:pStyle w:val="a7"/>
              <w:spacing w:line="520" w:lineRule="exact"/>
              <w:ind w:firstLine="560"/>
              <w:rPr>
                <w:rFonts w:ascii="仿宋_GB2312" w:eastAsia="仿宋_GB2312" w:hint="eastAsia"/>
                <w:bCs/>
                <w:sz w:val="28"/>
                <w:szCs w:val="28"/>
              </w:rPr>
            </w:pPr>
            <w:r w:rsidRPr="001E30A6">
              <w:rPr>
                <w:rFonts w:ascii="仿宋_GB2312" w:eastAsia="仿宋_GB2312" w:hint="eastAsia"/>
                <w:bCs/>
                <w:sz w:val="28"/>
                <w:szCs w:val="28"/>
              </w:rPr>
              <w:lastRenderedPageBreak/>
              <w:t>深入业务合作或者在本部以外区域建立国际服务团队成为各省龙头服务机构的新选择。</w:t>
            </w:r>
          </w:p>
          <w:p w:rsidR="00625E3E" w:rsidRPr="001E30A6" w:rsidRDefault="00625E3E" w:rsidP="00C67D63">
            <w:pPr>
              <w:pStyle w:val="a7"/>
              <w:spacing w:line="520" w:lineRule="exact"/>
              <w:ind w:firstLine="560"/>
              <w:rPr>
                <w:rFonts w:ascii="仿宋_GB2312" w:eastAsia="仿宋_GB2312" w:hint="eastAsia"/>
                <w:bCs/>
                <w:sz w:val="28"/>
                <w:szCs w:val="28"/>
              </w:rPr>
            </w:pPr>
            <w:r w:rsidRPr="001E30A6">
              <w:rPr>
                <w:rFonts w:ascii="仿宋_GB2312" w:eastAsia="仿宋_GB2312" w:hint="eastAsia"/>
                <w:bCs/>
                <w:sz w:val="28"/>
                <w:szCs w:val="28"/>
              </w:rPr>
              <w:t>海外服务品牌建设是巨大蓝海，品牌建设专业性将成为发展规模差异化的分水岭。</w:t>
            </w:r>
          </w:p>
        </w:tc>
      </w:tr>
      <w:tr w:rsidR="00625E3E" w:rsidRPr="001E30A6" w:rsidTr="00C67D63">
        <w:trPr>
          <w:trHeight w:val="199"/>
        </w:trPr>
        <w:tc>
          <w:tcPr>
            <w:tcW w:w="1986" w:type="dxa"/>
            <w:shd w:val="clear" w:color="auto" w:fill="auto"/>
            <w:vAlign w:val="center"/>
            <w:hideMark/>
          </w:tcPr>
          <w:p w:rsidR="00625E3E" w:rsidRPr="001E30A6" w:rsidRDefault="00625E3E" w:rsidP="00C67D63">
            <w:pPr>
              <w:spacing w:line="520" w:lineRule="exact"/>
              <w:rPr>
                <w:rFonts w:ascii="仿宋_GB2312" w:eastAsia="仿宋_GB2312" w:hint="eastAsia"/>
                <w:sz w:val="28"/>
                <w:szCs w:val="28"/>
              </w:rPr>
            </w:pPr>
            <w:r w:rsidRPr="001E30A6">
              <w:rPr>
                <w:rFonts w:ascii="仿宋_GB2312" w:eastAsia="仿宋_GB2312" w:hint="eastAsia"/>
                <w:sz w:val="28"/>
                <w:szCs w:val="28"/>
              </w:rPr>
              <w:lastRenderedPageBreak/>
              <w:t>18:30-20:30</w:t>
            </w:r>
          </w:p>
        </w:tc>
        <w:tc>
          <w:tcPr>
            <w:tcW w:w="8079" w:type="dxa"/>
            <w:gridSpan w:val="2"/>
            <w:shd w:val="clear" w:color="auto" w:fill="auto"/>
            <w:vAlign w:val="center"/>
            <w:hideMark/>
          </w:tcPr>
          <w:p w:rsidR="00625E3E" w:rsidRPr="001E30A6" w:rsidRDefault="00625E3E" w:rsidP="00C67D63">
            <w:pPr>
              <w:spacing w:line="520" w:lineRule="exact"/>
              <w:jc w:val="center"/>
              <w:rPr>
                <w:rFonts w:ascii="仿宋_GB2312" w:eastAsia="仿宋_GB2312" w:hint="eastAsia"/>
                <w:sz w:val="28"/>
                <w:szCs w:val="28"/>
              </w:rPr>
            </w:pPr>
            <w:r w:rsidRPr="001E30A6">
              <w:rPr>
                <w:rFonts w:ascii="仿宋_GB2312" w:eastAsia="仿宋_GB2312" w:hint="eastAsia"/>
                <w:sz w:val="28"/>
                <w:szCs w:val="28"/>
              </w:rPr>
              <w:t>晚宴</w:t>
            </w:r>
          </w:p>
        </w:tc>
      </w:tr>
    </w:tbl>
    <w:p w:rsidR="00625E3E" w:rsidRPr="00F76487" w:rsidRDefault="00625E3E" w:rsidP="00625E3E">
      <w:pPr>
        <w:widowControl/>
        <w:spacing w:line="560" w:lineRule="exact"/>
        <w:rPr>
          <w:rFonts w:ascii="仿宋" w:eastAsia="仿宋" w:hAnsi="仿宋" w:cs="Arial"/>
          <w:color w:val="000000"/>
          <w:kern w:val="0"/>
          <w:sz w:val="32"/>
          <w:szCs w:val="32"/>
        </w:rPr>
      </w:pPr>
      <w:r w:rsidRPr="008A26FF">
        <w:rPr>
          <w:rFonts w:ascii="仿宋_GB2312" w:eastAsia="仿宋_GB2312" w:hAnsi="仿宋" w:cs="Arial" w:hint="eastAsia"/>
          <w:b/>
          <w:color w:val="000000"/>
          <w:kern w:val="0"/>
          <w:sz w:val="32"/>
          <w:szCs w:val="32"/>
        </w:rPr>
        <w:t>注：本议程为拟定议程，具体议程以当天实际为准</w:t>
      </w:r>
      <w:r>
        <w:rPr>
          <w:rFonts w:ascii="仿宋" w:eastAsia="仿宋" w:hAnsi="仿宋" w:cs="Arial" w:hint="eastAsia"/>
          <w:color w:val="000000"/>
          <w:kern w:val="0"/>
          <w:sz w:val="32"/>
          <w:szCs w:val="32"/>
        </w:rPr>
        <w:t>。</w:t>
      </w:r>
    </w:p>
    <w:p w:rsidR="00BA3D62" w:rsidRPr="00625E3E" w:rsidRDefault="00887A5E">
      <w:bookmarkStart w:id="0" w:name="_GoBack"/>
      <w:bookmarkEnd w:id="0"/>
    </w:p>
    <w:sectPr w:rsidR="00BA3D62" w:rsidRPr="00625E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A5E" w:rsidRDefault="00887A5E" w:rsidP="00625E3E">
      <w:r>
        <w:separator/>
      </w:r>
    </w:p>
  </w:endnote>
  <w:endnote w:type="continuationSeparator" w:id="0">
    <w:p w:rsidR="00887A5E" w:rsidRDefault="00887A5E" w:rsidP="0062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A5E" w:rsidRDefault="00887A5E" w:rsidP="00625E3E">
      <w:r>
        <w:separator/>
      </w:r>
    </w:p>
  </w:footnote>
  <w:footnote w:type="continuationSeparator" w:id="0">
    <w:p w:rsidR="00887A5E" w:rsidRDefault="00887A5E" w:rsidP="00625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2B"/>
    <w:rsid w:val="0042102E"/>
    <w:rsid w:val="00594119"/>
    <w:rsid w:val="00625E3E"/>
    <w:rsid w:val="0088502B"/>
    <w:rsid w:val="00887A5E"/>
    <w:rsid w:val="0093333A"/>
    <w:rsid w:val="00F5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69F6B5-0B6A-413E-9200-1E155642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3E"/>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E3E"/>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625E3E"/>
    <w:rPr>
      <w:sz w:val="18"/>
      <w:szCs w:val="18"/>
    </w:rPr>
  </w:style>
  <w:style w:type="paragraph" w:styleId="a5">
    <w:name w:val="footer"/>
    <w:basedOn w:val="a"/>
    <w:link w:val="a6"/>
    <w:uiPriority w:val="99"/>
    <w:unhideWhenUsed/>
    <w:rsid w:val="00625E3E"/>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625E3E"/>
    <w:rPr>
      <w:sz w:val="18"/>
      <w:szCs w:val="18"/>
    </w:rPr>
  </w:style>
  <w:style w:type="paragraph" w:styleId="a7">
    <w:name w:val="List Paragraph"/>
    <w:basedOn w:val="a"/>
    <w:uiPriority w:val="99"/>
    <w:rsid w:val="00625E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2019-10-30T08:32:00Z</dcterms:created>
  <dcterms:modified xsi:type="dcterms:W3CDTF">2019-10-30T08:32:00Z</dcterms:modified>
</cp:coreProperties>
</file>