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2368C" w14:textId="77777777" w:rsidR="00F358E2" w:rsidRDefault="00F358E2" w:rsidP="00F358E2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1BF35541" w14:textId="77777777" w:rsidR="00F358E2" w:rsidRDefault="00F358E2" w:rsidP="00F358E2">
      <w:pPr>
        <w:spacing w:beforeLines="100" w:before="312" w:afterLines="100" w:after="312" w:line="72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 xml:space="preserve">北京（中关村）国际知识产权服务大厅 </w:t>
      </w:r>
      <w:r>
        <w:rPr>
          <w:rFonts w:ascii="方正小标宋简体" w:eastAsia="方正小标宋简体" w:hAnsi="宋体"/>
          <w:bCs/>
          <w:sz w:val="44"/>
          <w:szCs w:val="44"/>
        </w:rPr>
        <w:t xml:space="preserve">      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服务窗口功能介绍</w:t>
      </w:r>
    </w:p>
    <w:p w14:paraId="611A6186" w14:textId="77777777" w:rsidR="00F358E2" w:rsidRDefault="00F358E2" w:rsidP="00F358E2">
      <w:pPr>
        <w:autoSpaceDN w:val="0"/>
        <w:spacing w:line="560" w:lineRule="exact"/>
        <w:ind w:firstLine="641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北京（中关村）国际知识产权服务大厅服务窗口包括咨询窗口、公众服务区和休闲等候区。</w:t>
      </w:r>
    </w:p>
    <w:p w14:paraId="4C1C3363" w14:textId="77777777" w:rsidR="00F358E2" w:rsidRDefault="00F358E2" w:rsidP="00F358E2">
      <w:pPr>
        <w:autoSpaceDN w:val="0"/>
        <w:spacing w:line="560" w:lineRule="exact"/>
        <w:ind w:firstLine="641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咨询窗口将由优质知识产权服务机构派驻专业服务人员轮值，为来大厅进行咨询的创新主体提供专业咨询，解决为创新主体国内外知识产权布局、申请、纠纷解决等提供专业建议。</w:t>
      </w:r>
    </w:p>
    <w:p w14:paraId="70EC3168" w14:textId="77777777" w:rsidR="00F358E2" w:rsidRDefault="00F358E2" w:rsidP="00F358E2">
      <w:pPr>
        <w:autoSpaceDN w:val="0"/>
        <w:spacing w:line="560" w:lineRule="exact"/>
        <w:ind w:firstLine="641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/>
          <w:color w:val="000000"/>
          <w:sz w:val="32"/>
        </w:rPr>
        <w:t>公众服务区向</w:t>
      </w:r>
      <w:r>
        <w:rPr>
          <w:rFonts w:ascii="仿宋_GB2312" w:eastAsia="仿宋_GB2312" w:hAnsi="仿宋_GB2312" w:hint="eastAsia"/>
          <w:color w:val="000000"/>
          <w:sz w:val="32"/>
        </w:rPr>
        <w:t>创新主体介绍、展示知识产权服务的内涵、作用以及北京的优质知识产权服务资源，宣传各类政策，放置各类</w:t>
      </w:r>
      <w:r>
        <w:rPr>
          <w:rFonts w:ascii="仿宋_GB2312" w:eastAsia="仿宋_GB2312" w:hAnsi="仿宋_GB2312"/>
          <w:color w:val="000000"/>
          <w:sz w:val="32"/>
        </w:rPr>
        <w:t>知识产权服务资源展示宣传材料</w:t>
      </w:r>
      <w:r>
        <w:rPr>
          <w:rFonts w:ascii="仿宋_GB2312" w:eastAsia="仿宋_GB2312" w:hAnsi="仿宋_GB2312" w:hint="eastAsia"/>
          <w:color w:val="000000"/>
          <w:sz w:val="32"/>
        </w:rPr>
        <w:t>，向社会实时公开服务行业信用评价和分级评价结果。向社会实时公开服务行业信用评价和分级评价结果，为社会公众提供客观、准确的知识产权服务信息，为创新能力强但出于发展起步阶段的“双创”企业提供系统的管理体系和专业的政策指导。</w:t>
      </w:r>
    </w:p>
    <w:p w14:paraId="303057D2" w14:textId="77777777" w:rsidR="00F358E2" w:rsidRDefault="00F358E2" w:rsidP="00F358E2">
      <w:pPr>
        <w:autoSpaceDN w:val="0"/>
        <w:spacing w:line="560" w:lineRule="exact"/>
        <w:ind w:firstLine="641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/>
          <w:color w:val="000000"/>
          <w:sz w:val="32"/>
        </w:rPr>
        <w:t>休闲</w:t>
      </w:r>
      <w:r>
        <w:rPr>
          <w:rFonts w:ascii="仿宋_GB2312" w:eastAsia="仿宋_GB2312" w:hAnsi="仿宋_GB2312" w:hint="eastAsia"/>
          <w:color w:val="000000"/>
          <w:sz w:val="32"/>
        </w:rPr>
        <w:t>等候区放置知识产权服务资源展示宣传材料和便于公众使用的设施。</w:t>
      </w:r>
    </w:p>
    <w:p w14:paraId="463A66EC" w14:textId="6B4A3017" w:rsidR="00DF39B7" w:rsidRDefault="00DF39B7" w:rsidP="00F358E2">
      <w:bookmarkStart w:id="0" w:name="_GoBack"/>
      <w:bookmarkEnd w:id="0"/>
    </w:p>
    <w:sectPr w:rsidR="00DF3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4B03B" w14:textId="77777777" w:rsidR="00932B2A" w:rsidRDefault="00932B2A" w:rsidP="00F358E2">
      <w:r>
        <w:separator/>
      </w:r>
    </w:p>
  </w:endnote>
  <w:endnote w:type="continuationSeparator" w:id="0">
    <w:p w14:paraId="1207E403" w14:textId="77777777" w:rsidR="00932B2A" w:rsidRDefault="00932B2A" w:rsidP="00F3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0E65E" w14:textId="77777777" w:rsidR="00932B2A" w:rsidRDefault="00932B2A" w:rsidP="00F358E2">
      <w:r>
        <w:separator/>
      </w:r>
    </w:p>
  </w:footnote>
  <w:footnote w:type="continuationSeparator" w:id="0">
    <w:p w14:paraId="25B70051" w14:textId="77777777" w:rsidR="00932B2A" w:rsidRDefault="00932B2A" w:rsidP="00F35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4E"/>
    <w:rsid w:val="008A004E"/>
    <w:rsid w:val="00932B2A"/>
    <w:rsid w:val="00DF39B7"/>
    <w:rsid w:val="00F3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46EC3"/>
  <w15:chartTrackingRefBased/>
  <w15:docId w15:val="{CD3E03BE-5C99-447D-8633-FD817667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58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58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58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58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艺恒</dc:creator>
  <cp:keywords/>
  <dc:description/>
  <cp:lastModifiedBy>高 艺恒</cp:lastModifiedBy>
  <cp:revision>2</cp:revision>
  <dcterms:created xsi:type="dcterms:W3CDTF">2019-10-21T12:58:00Z</dcterms:created>
  <dcterms:modified xsi:type="dcterms:W3CDTF">2019-10-21T12:58:00Z</dcterms:modified>
</cp:coreProperties>
</file>