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26" w:rsidRPr="00C32E92" w:rsidRDefault="001A3326" w:rsidP="001A3326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2E92">
        <w:rPr>
          <w:rFonts w:ascii="仿宋_GB2312" w:eastAsia="仿宋_GB2312"/>
          <w:sz w:val="32"/>
          <w:szCs w:val="32"/>
        </w:rPr>
        <w:t>附件</w:t>
      </w:r>
      <w:r w:rsidRPr="00C32E92">
        <w:rPr>
          <w:rFonts w:ascii="仿宋_GB2312" w:eastAsia="仿宋_GB2312" w:hint="eastAsia"/>
          <w:sz w:val="32"/>
          <w:szCs w:val="32"/>
        </w:rPr>
        <w:t>2：</w:t>
      </w:r>
    </w:p>
    <w:p w:rsidR="001A3326" w:rsidRPr="002A6E7B" w:rsidRDefault="001A3326" w:rsidP="001A3326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A3326" w:rsidRPr="002A6E7B" w:rsidRDefault="001A3326" w:rsidP="001A3326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 xml:space="preserve"> 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张浴月</w:t>
      </w:r>
      <w:r w:rsidRPr="002A6E7B">
        <w:rPr>
          <w:rFonts w:ascii="方正小标宋简体" w:eastAsia="方正小标宋简体" w:hAnsi="宋体" w:hint="eastAsia"/>
          <w:color w:val="000000"/>
          <w:sz w:val="44"/>
          <w:szCs w:val="44"/>
        </w:rPr>
        <w:t>个人</w:t>
      </w:r>
      <w:proofErr w:type="gramEnd"/>
      <w:r w:rsidRPr="002A6E7B">
        <w:rPr>
          <w:rFonts w:ascii="方正小标宋简体" w:eastAsia="方正小标宋简体" w:hAnsi="宋体" w:hint="eastAsia"/>
          <w:color w:val="000000"/>
          <w:sz w:val="44"/>
          <w:szCs w:val="44"/>
        </w:rPr>
        <w:t>简历</w:t>
      </w:r>
    </w:p>
    <w:p w:rsidR="001A3326" w:rsidRDefault="001A3326" w:rsidP="001A3326">
      <w:pPr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张浴月，</w:t>
      </w:r>
      <w:r w:rsidRPr="00C702B5">
        <w:rPr>
          <w:rFonts w:ascii="仿宋_GB2312" w:eastAsia="仿宋_GB2312" w:hint="eastAsia"/>
          <w:sz w:val="32"/>
          <w:szCs w:val="32"/>
        </w:rPr>
        <w:t>隆天</w:t>
      </w:r>
      <w:proofErr w:type="gramEnd"/>
      <w:r w:rsidRPr="00C702B5">
        <w:rPr>
          <w:rFonts w:ascii="仿宋_GB2312" w:eastAsia="仿宋_GB2312" w:hint="eastAsia"/>
          <w:sz w:val="32"/>
          <w:szCs w:val="32"/>
        </w:rPr>
        <w:t>知识产权</w:t>
      </w:r>
      <w:r>
        <w:rPr>
          <w:rFonts w:ascii="仿宋_GB2312" w:eastAsia="仿宋_GB2312" w:hint="eastAsia"/>
          <w:sz w:val="32"/>
          <w:szCs w:val="32"/>
        </w:rPr>
        <w:t>代理有限公司</w:t>
      </w:r>
      <w:r w:rsidRPr="00C702B5">
        <w:rPr>
          <w:rFonts w:ascii="仿宋_GB2312" w:eastAsia="仿宋_GB2312" w:hint="eastAsia"/>
          <w:sz w:val="32"/>
          <w:szCs w:val="32"/>
        </w:rPr>
        <w:t>合伙人、全国领军人才、全国五星专利代理人</w:t>
      </w:r>
      <w:r>
        <w:rPr>
          <w:rFonts w:ascii="仿宋_GB2312" w:eastAsia="仿宋_GB2312" w:hint="eastAsia"/>
          <w:sz w:val="32"/>
          <w:szCs w:val="32"/>
        </w:rPr>
        <w:t>、中关村涉外知识产权服务专家。擅长</w:t>
      </w:r>
      <w:r w:rsidRPr="00054CE9">
        <w:rPr>
          <w:rFonts w:ascii="仿宋_GB2312" w:eastAsia="仿宋_GB2312" w:hint="eastAsia"/>
          <w:sz w:val="32"/>
          <w:szCs w:val="32"/>
        </w:rPr>
        <w:t>国内、海外申请、无效、诉讼</w:t>
      </w:r>
      <w:r>
        <w:rPr>
          <w:rFonts w:ascii="仿宋_GB2312" w:eastAsia="仿宋_GB2312" w:hint="eastAsia"/>
          <w:sz w:val="32"/>
          <w:szCs w:val="32"/>
        </w:rPr>
        <w:t>。曾</w:t>
      </w:r>
      <w:r w:rsidRPr="00054CE9">
        <w:rPr>
          <w:rFonts w:ascii="仿宋_GB2312" w:eastAsia="仿宋_GB2312" w:hint="eastAsia"/>
          <w:sz w:val="32"/>
          <w:szCs w:val="32"/>
        </w:rPr>
        <w:t>代理中兴、小米、和</w:t>
      </w:r>
      <w:proofErr w:type="gramStart"/>
      <w:r w:rsidRPr="00054CE9">
        <w:rPr>
          <w:rFonts w:ascii="仿宋_GB2312" w:eastAsia="仿宋_GB2312" w:hint="eastAsia"/>
          <w:sz w:val="32"/>
          <w:szCs w:val="32"/>
        </w:rPr>
        <w:t>辉、</w:t>
      </w:r>
      <w:proofErr w:type="gramEnd"/>
      <w:r w:rsidRPr="00054CE9">
        <w:rPr>
          <w:rFonts w:ascii="仿宋_GB2312" w:eastAsia="仿宋_GB2312" w:hint="eastAsia"/>
          <w:sz w:val="32"/>
          <w:szCs w:val="32"/>
        </w:rPr>
        <w:t>台达等中国企业如向欧洲、美国、俄罗斯、印度等海外国家</w:t>
      </w:r>
      <w:r>
        <w:rPr>
          <w:rFonts w:ascii="仿宋_GB2312" w:eastAsia="仿宋_GB2312" w:hint="eastAsia"/>
          <w:sz w:val="32"/>
          <w:szCs w:val="32"/>
        </w:rPr>
        <w:t>申请专利</w:t>
      </w:r>
      <w:r w:rsidRPr="00054CE9">
        <w:rPr>
          <w:rFonts w:ascii="仿宋_GB2312" w:eastAsia="仿宋_GB2312" w:hint="eastAsia"/>
          <w:sz w:val="32"/>
          <w:szCs w:val="32"/>
        </w:rPr>
        <w:t>，代理LG、美国哈利伯顿能源等外国企业向中国申请专利</w:t>
      </w:r>
      <w:r>
        <w:rPr>
          <w:rFonts w:ascii="仿宋_GB2312" w:eastAsia="仿宋_GB2312" w:hint="eastAsia"/>
          <w:sz w:val="32"/>
          <w:szCs w:val="32"/>
        </w:rPr>
        <w:t>。2</w:t>
      </w:r>
      <w:r w:rsidRPr="00054CE9">
        <w:rPr>
          <w:rFonts w:ascii="仿宋_GB2312" w:eastAsia="仿宋_GB2312" w:hint="eastAsia"/>
          <w:sz w:val="32"/>
          <w:szCs w:val="32"/>
        </w:rPr>
        <w:t>016年中国知识产权报社“五星优秀专利代理人”；2015年</w:t>
      </w:r>
      <w:proofErr w:type="gramStart"/>
      <w:r w:rsidRPr="00054CE9">
        <w:rPr>
          <w:rFonts w:ascii="仿宋_GB2312" w:eastAsia="仿宋_GB2312" w:hint="eastAsia"/>
          <w:sz w:val="32"/>
          <w:szCs w:val="32"/>
        </w:rPr>
        <w:t>知产法院</w:t>
      </w:r>
      <w:proofErr w:type="gramEnd"/>
      <w:r w:rsidRPr="00054CE9">
        <w:rPr>
          <w:rFonts w:ascii="仿宋_GB2312" w:eastAsia="仿宋_GB2312" w:hint="eastAsia"/>
          <w:sz w:val="32"/>
          <w:szCs w:val="32"/>
        </w:rPr>
        <w:t>案例基地专家委员会</w:t>
      </w:r>
      <w:r>
        <w:rPr>
          <w:rFonts w:ascii="仿宋_GB2312" w:eastAsia="仿宋_GB2312" w:hint="eastAsia"/>
          <w:sz w:val="32"/>
          <w:szCs w:val="32"/>
        </w:rPr>
        <w:t>委员</w:t>
      </w:r>
      <w:r w:rsidRPr="00054CE9">
        <w:rPr>
          <w:rFonts w:ascii="仿宋_GB2312" w:eastAsia="仿宋_GB2312" w:hint="eastAsia"/>
          <w:sz w:val="32"/>
          <w:szCs w:val="32"/>
        </w:rPr>
        <w:t>；2014年第二批全国知识产权领军人才；2014年</w:t>
      </w:r>
      <w:bookmarkStart w:id="0" w:name="OLE_LINK1"/>
      <w:bookmarkStart w:id="1" w:name="OLE_LINK2"/>
      <w:r w:rsidRPr="00054CE9">
        <w:rPr>
          <w:rFonts w:ascii="仿宋_GB2312" w:eastAsia="仿宋_GB2312" w:hint="eastAsia"/>
          <w:sz w:val="32"/>
          <w:szCs w:val="32"/>
        </w:rPr>
        <w:t>全国专利信息师资</w:t>
      </w:r>
      <w:bookmarkEnd w:id="0"/>
      <w:bookmarkEnd w:id="1"/>
      <w:r w:rsidRPr="00054CE9">
        <w:rPr>
          <w:rFonts w:ascii="仿宋_GB2312" w:eastAsia="仿宋_GB2312" w:hint="eastAsia"/>
          <w:sz w:val="32"/>
          <w:szCs w:val="32"/>
        </w:rPr>
        <w:t>人才，</w:t>
      </w:r>
      <w:r w:rsidRPr="00054CE9">
        <w:rPr>
          <w:rFonts w:ascii="仿宋_GB2312" w:eastAsia="仿宋_GB2312"/>
          <w:sz w:val="32"/>
          <w:szCs w:val="32"/>
        </w:rPr>
        <w:t>入选全国专利信息师资库</w:t>
      </w:r>
      <w:r w:rsidRPr="00054CE9">
        <w:rPr>
          <w:rFonts w:ascii="仿宋_GB2312" w:eastAsia="仿宋_GB2312" w:hint="eastAsia"/>
          <w:sz w:val="32"/>
          <w:szCs w:val="32"/>
        </w:rPr>
        <w:t>；2013年被最高人民法院指定为首批诉讼专利代理人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Pr="0088158D" w:rsidRDefault="001A3326" w:rsidP="001A3326">
      <w:pPr>
        <w:ind w:leftChars="100" w:left="21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张思悦个人简历</w:t>
      </w:r>
      <w:r w:rsidRPr="0088158D"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bookmarkStart w:id="2" w:name="_GoBack"/>
      <w:bookmarkEnd w:id="2"/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张思悦，</w:t>
      </w:r>
      <w:r w:rsidRPr="00054CE9">
        <w:rPr>
          <w:rFonts w:ascii="仿宋_GB2312" w:eastAsia="仿宋_GB2312" w:hint="eastAsia"/>
          <w:sz w:val="32"/>
          <w:szCs w:val="32"/>
        </w:rPr>
        <w:t>隆诺律师事务所合伙人、中关村涉外知识产权服务专家</w:t>
      </w:r>
      <w:r>
        <w:rPr>
          <w:rFonts w:ascii="仿宋_GB2312" w:eastAsia="仿宋_GB2312" w:hint="eastAsia"/>
          <w:sz w:val="32"/>
          <w:szCs w:val="32"/>
        </w:rPr>
        <w:t>。擅长</w:t>
      </w:r>
      <w:r w:rsidRPr="00054CE9">
        <w:rPr>
          <w:rFonts w:ascii="仿宋_GB2312" w:eastAsia="仿宋_GB2312"/>
          <w:sz w:val="32"/>
          <w:szCs w:val="32"/>
        </w:rPr>
        <w:t>国内外知识产权诉讼、申请、企业知识产权战略制定和布局、知识产权尽职调查和分析</w:t>
      </w:r>
      <w:r>
        <w:rPr>
          <w:rFonts w:ascii="仿宋_GB2312" w:eastAsia="仿宋_GB2312" w:hint="eastAsia"/>
          <w:sz w:val="32"/>
          <w:szCs w:val="32"/>
        </w:rPr>
        <w:t>。获得</w:t>
      </w:r>
      <w:r w:rsidRPr="00054CE9">
        <w:rPr>
          <w:rFonts w:ascii="仿宋_GB2312" w:eastAsia="仿宋_GB2312" w:hint="eastAsia"/>
          <w:sz w:val="32"/>
          <w:szCs w:val="32"/>
        </w:rPr>
        <w:t>中国专利代理人资格证和执业证、全国信息化工程师（专利信息分析）认证</w:t>
      </w:r>
      <w:r>
        <w:rPr>
          <w:rFonts w:ascii="仿宋_GB2312" w:eastAsia="仿宋_GB2312" w:hint="eastAsia"/>
          <w:sz w:val="32"/>
          <w:szCs w:val="32"/>
        </w:rPr>
        <w:t>。代理</w:t>
      </w:r>
      <w:r w:rsidRPr="00054CE9">
        <w:rPr>
          <w:rFonts w:ascii="仿宋_GB2312" w:eastAsia="仿宋_GB2312"/>
          <w:sz w:val="32"/>
          <w:szCs w:val="32"/>
        </w:rPr>
        <w:t>美国、欧洲、日本、韩国、澳大利亚等国家和地区的专利申请</w:t>
      </w:r>
      <w:r>
        <w:rPr>
          <w:rFonts w:ascii="仿宋_GB2312" w:eastAsia="仿宋_GB2312" w:hint="eastAsia"/>
          <w:sz w:val="32"/>
          <w:szCs w:val="32"/>
        </w:rPr>
        <w:t>；</w:t>
      </w:r>
      <w:r w:rsidRPr="00054CE9">
        <w:rPr>
          <w:rFonts w:ascii="仿宋_GB2312" w:eastAsia="仿宋_GB2312" w:hint="eastAsia"/>
          <w:sz w:val="32"/>
          <w:szCs w:val="32"/>
        </w:rPr>
        <w:t>美国国际贸易委员会337调查知识产权诉讼</w:t>
      </w:r>
      <w:r>
        <w:rPr>
          <w:rFonts w:ascii="仿宋_GB2312" w:eastAsia="仿宋_GB2312" w:hint="eastAsia"/>
          <w:sz w:val="32"/>
          <w:szCs w:val="32"/>
        </w:rPr>
        <w:t>；</w:t>
      </w:r>
      <w:r w:rsidRPr="00054CE9">
        <w:rPr>
          <w:rFonts w:ascii="仿宋_GB2312" w:eastAsia="仿宋_GB2312"/>
          <w:sz w:val="32"/>
          <w:szCs w:val="32"/>
        </w:rPr>
        <w:t>美国知识产权尽职调查</w:t>
      </w:r>
      <w:r>
        <w:rPr>
          <w:rFonts w:ascii="仿宋_GB2312" w:eastAsia="仿宋_GB2312" w:hint="eastAsia"/>
          <w:sz w:val="32"/>
          <w:szCs w:val="32"/>
        </w:rPr>
        <w:t>；</w:t>
      </w:r>
      <w:r w:rsidRPr="00054CE9">
        <w:rPr>
          <w:rFonts w:ascii="仿宋_GB2312" w:eastAsia="仿宋_GB2312" w:hint="eastAsia"/>
          <w:sz w:val="32"/>
          <w:szCs w:val="32"/>
        </w:rPr>
        <w:t>外国客户在中国的专利申请、无效、行政诉讼、民事侵权诉讼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3326" w:rsidRDefault="001A3326" w:rsidP="001A3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B7E7F" w:rsidRPr="001A3326" w:rsidRDefault="000B7E7F"/>
    <w:sectPr w:rsidR="000B7E7F" w:rsidRPr="001A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26"/>
    <w:rsid w:val="000B7E7F"/>
    <w:rsid w:val="001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2018-06-28T02:56:00Z</dcterms:created>
  <dcterms:modified xsi:type="dcterms:W3CDTF">2018-06-28T02:57:00Z</dcterms:modified>
</cp:coreProperties>
</file>